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74EECCF9" w14:textId="199A30E6" w:rsidR="00BC6F4D" w:rsidRPr="00CE0E94" w:rsidRDefault="00BC6F4D" w:rsidP="00BC6F4D">
      <w:pPr>
        <w:shd w:val="clear" w:color="auto" w:fill="FFFFFF" w:themeFill="background1"/>
        <w:spacing w:before="100" w:beforeAutospacing="1" w:after="100" w:afterAutospacing="1" w:line="360" w:lineRule="auto"/>
        <w:rPr>
          <w:rFonts w:ascii="Arial" w:hAnsi="Arial" w:cs="Arial"/>
          <w:i/>
          <w:iCs/>
          <w:color w:val="000000"/>
          <w:sz w:val="28"/>
          <w:szCs w:val="28"/>
        </w:rPr>
      </w:pPr>
      <w:r w:rsidRPr="00CE0E94">
        <w:rPr>
          <w:rFonts w:ascii="Arial" w:hAnsi="Arial" w:cs="Arial"/>
          <w:b/>
          <w:bCs/>
          <w:color w:val="111111"/>
          <w:spacing w:val="2"/>
          <w:kern w:val="36"/>
          <w:sz w:val="34"/>
          <w:szCs w:val="34"/>
        </w:rPr>
        <w:t xml:space="preserve">EDAG Group integriert innovativen Wasserstoffmotor und Tanksystem für IAA-Projekt von </w:t>
      </w:r>
      <w:proofErr w:type="spellStart"/>
      <w:r w:rsidRPr="00CE0E94">
        <w:rPr>
          <w:rFonts w:ascii="Arial" w:hAnsi="Arial" w:cs="Arial"/>
          <w:b/>
          <w:bCs/>
          <w:color w:val="111111"/>
          <w:spacing w:val="2"/>
          <w:kern w:val="36"/>
          <w:sz w:val="34"/>
          <w:szCs w:val="34"/>
        </w:rPr>
        <w:t>Cummins</w:t>
      </w:r>
      <w:proofErr w:type="spellEnd"/>
      <w:r w:rsidRPr="00CE0E94">
        <w:rPr>
          <w:rFonts w:ascii="Arial" w:hAnsi="Arial" w:cs="Arial"/>
          <w:b/>
          <w:bCs/>
          <w:color w:val="111111"/>
          <w:spacing w:val="2"/>
          <w:kern w:val="36"/>
          <w:sz w:val="34"/>
          <w:szCs w:val="34"/>
        </w:rPr>
        <w:t xml:space="preserve"> </w:t>
      </w:r>
      <w:r w:rsidRPr="00CE0E94">
        <w:rPr>
          <w:rFonts w:ascii="Arial" w:hAnsi="Arial" w:cs="Arial"/>
          <w:b/>
          <w:bCs/>
          <w:color w:val="111111"/>
          <w:spacing w:val="2"/>
          <w:kern w:val="36"/>
          <w:sz w:val="34"/>
          <w:szCs w:val="34"/>
        </w:rPr>
        <w:br/>
      </w:r>
      <w:r w:rsidRPr="00CE0E94">
        <w:rPr>
          <w:rFonts w:ascii="Arial" w:hAnsi="Arial" w:cs="Arial"/>
        </w:rPr>
        <w:t>Wasserstoffmotor als relevanter Beitrag zum Klimaschutz</w:t>
      </w:r>
    </w:p>
    <w:p w14:paraId="17A9A0E1" w14:textId="6E9601CA" w:rsidR="00BC6F4D" w:rsidRPr="00CE0E94" w:rsidRDefault="00BC6F4D" w:rsidP="00CE0E94">
      <w:pPr>
        <w:shd w:val="clear" w:color="auto" w:fill="FFFFFF" w:themeFill="background1"/>
        <w:spacing w:beforeAutospacing="1" w:afterAutospacing="1" w:line="360" w:lineRule="auto"/>
        <w:rPr>
          <w:rFonts w:ascii="Arial" w:hAnsi="Arial" w:cs="Arial"/>
        </w:rPr>
      </w:pPr>
      <w:r w:rsidRPr="00CE0E94">
        <w:rPr>
          <w:rFonts w:ascii="Arial" w:hAnsi="Arial" w:cs="Arial"/>
          <w:b/>
          <w:bCs/>
        </w:rPr>
        <w:t>1</w:t>
      </w:r>
      <w:r w:rsidR="44AEF4F2" w:rsidRPr="00CE0E94">
        <w:rPr>
          <w:rFonts w:ascii="Arial" w:hAnsi="Arial" w:cs="Arial"/>
          <w:b/>
          <w:bCs/>
        </w:rPr>
        <w:t>4</w:t>
      </w:r>
      <w:r w:rsidRPr="00CE0E94">
        <w:rPr>
          <w:rFonts w:ascii="Arial" w:hAnsi="Arial" w:cs="Arial"/>
          <w:b/>
          <w:bCs/>
        </w:rPr>
        <w:t>.09.</w:t>
      </w:r>
      <w:r w:rsidRPr="00CE0E94" w:rsidDel="004A1CB0">
        <w:rPr>
          <w:rFonts w:ascii="Arial" w:hAnsi="Arial" w:cs="Arial"/>
          <w:b/>
          <w:bCs/>
        </w:rPr>
        <w:t>2022</w:t>
      </w:r>
      <w:r w:rsidRPr="00CE0E94">
        <w:rPr>
          <w:rFonts w:ascii="Arial" w:hAnsi="Arial" w:cs="Arial"/>
        </w:rPr>
        <w:t xml:space="preserve"> </w:t>
      </w:r>
      <w:r w:rsidRPr="00CE0E94">
        <w:rPr>
          <w:rFonts w:ascii="Arial" w:hAnsi="Arial" w:cs="Arial"/>
          <w:i/>
          <w:iCs/>
          <w:shd w:val="clear" w:color="auto" w:fill="FFFFFF"/>
        </w:rPr>
        <w:t>Eine wettbewerbsfähige, nachhaltige Mobilität für den Transport-, Schwerlast- u</w:t>
      </w:r>
      <w:bookmarkStart w:id="0" w:name="_GoBack"/>
      <w:bookmarkEnd w:id="0"/>
      <w:r w:rsidRPr="00CE0E94">
        <w:rPr>
          <w:rFonts w:ascii="Arial" w:hAnsi="Arial" w:cs="Arial"/>
          <w:i/>
          <w:iCs/>
          <w:shd w:val="clear" w:color="auto" w:fill="FFFFFF"/>
        </w:rPr>
        <w:t xml:space="preserve">nd Arbeitsmaschinensektor zu entwickeln, zählt zu den großen Herausforderungen der Energiewende. </w:t>
      </w:r>
      <w:proofErr w:type="spellStart"/>
      <w:r w:rsidRPr="00CE0E94">
        <w:rPr>
          <w:rFonts w:ascii="Arial" w:hAnsi="Arial" w:cs="Arial"/>
          <w:i/>
          <w:iCs/>
          <w:shd w:val="clear" w:color="auto" w:fill="FFFFFF"/>
        </w:rPr>
        <w:t>Cummins</w:t>
      </w:r>
      <w:proofErr w:type="spellEnd"/>
      <w:r w:rsidRPr="00CE0E94">
        <w:rPr>
          <w:rFonts w:ascii="Arial" w:hAnsi="Arial" w:cs="Arial"/>
          <w:i/>
          <w:iCs/>
          <w:shd w:val="clear" w:color="auto" w:fill="FFFFFF"/>
        </w:rPr>
        <w:t xml:space="preserve">, einer der </w:t>
      </w:r>
      <w:r w:rsidRPr="00CE0E94" w:rsidDel="005E7D97">
        <w:rPr>
          <w:rFonts w:ascii="Arial" w:hAnsi="Arial" w:cs="Arial"/>
          <w:i/>
          <w:iCs/>
          <w:color w:val="000000"/>
          <w:shd w:val="clear" w:color="auto" w:fill="FFFFFF"/>
        </w:rPr>
        <w:t xml:space="preserve">weltweit führenden Hersteller von </w:t>
      </w:r>
      <w:r w:rsidR="5D4058AA" w:rsidRPr="00CE0E94" w:rsidDel="005E7D97">
        <w:rPr>
          <w:rFonts w:ascii="Arial" w:hAnsi="Arial" w:cs="Arial"/>
          <w:i/>
          <w:iCs/>
          <w:color w:val="000000"/>
          <w:shd w:val="clear" w:color="auto" w:fill="FFFFFF"/>
        </w:rPr>
        <w:t>Antriebstechnik</w:t>
      </w:r>
      <w:r w:rsidRPr="00CE0E94">
        <w:rPr>
          <w:rFonts w:ascii="Arial" w:hAnsi="Arial" w:cs="Arial"/>
          <w:i/>
          <w:iCs/>
          <w:color w:val="000000"/>
          <w:shd w:val="clear" w:color="auto" w:fill="FFFFFF"/>
        </w:rPr>
        <w:t>,</w:t>
      </w:r>
      <w:r w:rsidR="462C4021" w:rsidRPr="00CE0E94">
        <w:rPr>
          <w:rFonts w:ascii="Arial" w:hAnsi="Arial" w:cs="Arial"/>
          <w:i/>
          <w:iCs/>
          <w:color w:val="000000"/>
          <w:shd w:val="clear" w:color="auto" w:fill="FFFFFF"/>
        </w:rPr>
        <w:t xml:space="preserve"> präsentiert</w:t>
      </w:r>
      <w:r w:rsidRPr="00CE0E94">
        <w:rPr>
          <w:rFonts w:ascii="Arial" w:hAnsi="Arial" w:cs="Arial"/>
          <w:i/>
          <w:iCs/>
          <w:color w:val="000000"/>
          <w:shd w:val="clear" w:color="auto" w:fill="FFFFFF"/>
        </w:rPr>
        <w:t xml:space="preserve"> </w:t>
      </w:r>
      <w:r w:rsidRPr="00CE0E94">
        <w:rPr>
          <w:rFonts w:ascii="Arial" w:hAnsi="Arial" w:cs="Arial"/>
          <w:i/>
          <w:iCs/>
          <w:color w:val="000000"/>
        </w:rPr>
        <w:t xml:space="preserve">vom </w:t>
      </w:r>
      <w:r w:rsidRPr="00CE0E94">
        <w:rPr>
          <w:rFonts w:ascii="Arial" w:hAnsi="Arial" w:cs="Arial"/>
          <w:b/>
          <w:bCs/>
          <w:i/>
          <w:iCs/>
          <w:color w:val="000000"/>
        </w:rPr>
        <w:t>20. bis 25. September auf der IAA Transportation 2022 in Hannover</w:t>
      </w:r>
      <w:r w:rsidRPr="00CE0E94">
        <w:rPr>
          <w:rFonts w:ascii="Arial" w:hAnsi="Arial" w:cs="Arial"/>
          <w:i/>
          <w:iCs/>
          <w:color w:val="000000"/>
        </w:rPr>
        <w:t xml:space="preserve"> </w:t>
      </w:r>
      <w:r w:rsidR="4F333455" w:rsidRPr="00CE0E94">
        <w:rPr>
          <w:rFonts w:ascii="Arial" w:hAnsi="Arial" w:cs="Arial"/>
          <w:i/>
          <w:iCs/>
          <w:color w:val="000000" w:themeColor="text1"/>
        </w:rPr>
        <w:t xml:space="preserve">einen 12-Tonnen-Lkw Mercedes-Benz </w:t>
      </w:r>
      <w:proofErr w:type="spellStart"/>
      <w:r w:rsidR="4F333455" w:rsidRPr="00CE0E94">
        <w:rPr>
          <w:rFonts w:ascii="Arial" w:hAnsi="Arial" w:cs="Arial"/>
          <w:i/>
          <w:iCs/>
          <w:color w:val="000000" w:themeColor="text1"/>
        </w:rPr>
        <w:t>Atego</w:t>
      </w:r>
      <w:proofErr w:type="spellEnd"/>
      <w:r w:rsidR="4F333455" w:rsidRPr="00CE0E94">
        <w:rPr>
          <w:rFonts w:ascii="Arial" w:hAnsi="Arial" w:cs="Arial"/>
          <w:i/>
          <w:iCs/>
          <w:color w:val="000000" w:themeColor="text1"/>
        </w:rPr>
        <w:t xml:space="preserve">, der mit einem </w:t>
      </w:r>
      <w:proofErr w:type="spellStart"/>
      <w:r w:rsidR="4F333455" w:rsidRPr="00CE0E94">
        <w:rPr>
          <w:rFonts w:ascii="Arial" w:hAnsi="Arial" w:cs="Arial"/>
          <w:i/>
          <w:iCs/>
          <w:color w:val="000000" w:themeColor="text1"/>
        </w:rPr>
        <w:t>Cummins</w:t>
      </w:r>
      <w:proofErr w:type="spellEnd"/>
      <w:r w:rsidR="4F333455" w:rsidRPr="00CE0E94">
        <w:rPr>
          <w:rFonts w:ascii="Arial" w:hAnsi="Arial" w:cs="Arial"/>
          <w:i/>
          <w:iCs/>
          <w:color w:val="000000" w:themeColor="text1"/>
        </w:rPr>
        <w:t xml:space="preserve"> B6.7H Wasserstoff-Verbrennungsmotor (H2-ICE) angetrieben wird</w:t>
      </w:r>
      <w:r w:rsidRPr="00CE0E94">
        <w:rPr>
          <w:rFonts w:ascii="Arial" w:hAnsi="Arial" w:cs="Arial"/>
          <w:i/>
          <w:iCs/>
          <w:color w:val="000000"/>
        </w:rPr>
        <w:t>.</w:t>
      </w:r>
      <w:r w:rsidRPr="00CE0E94" w:rsidDel="005E7D97">
        <w:rPr>
          <w:rFonts w:ascii="Arial" w:hAnsi="Arial" w:cs="Arial"/>
          <w:i/>
          <w:iCs/>
          <w:color w:val="000000"/>
          <w:shd w:val="clear" w:color="auto" w:fill="FFFFFF"/>
        </w:rPr>
        <w:t xml:space="preserve"> </w:t>
      </w:r>
      <w:r w:rsidRPr="00CE0E94">
        <w:rPr>
          <w:rFonts w:ascii="Arial" w:hAnsi="Arial" w:cs="Arial"/>
          <w:i/>
          <w:iCs/>
          <w:color w:val="000000"/>
          <w:shd w:val="clear" w:color="auto" w:fill="FFFFFF"/>
        </w:rPr>
        <w:t>Zusammen mit</w:t>
      </w:r>
      <w:r w:rsidRPr="00CE0E94">
        <w:rPr>
          <w:rFonts w:ascii="Arial" w:hAnsi="Arial" w:cs="Arial"/>
          <w:i/>
          <w:iCs/>
          <w:color w:val="000000" w:themeColor="text1"/>
        </w:rPr>
        <w:t xml:space="preserve"> den Truck-Gesamtfahrzeug- und Wasserstoff-Experten </w:t>
      </w:r>
      <w:r w:rsidRPr="00CE0E94" w:rsidDel="005E7D97">
        <w:rPr>
          <w:rFonts w:ascii="Arial" w:hAnsi="Arial" w:cs="Arial"/>
          <w:i/>
          <w:iCs/>
          <w:color w:val="000000"/>
          <w:shd w:val="clear" w:color="auto" w:fill="FFFFFF"/>
        </w:rPr>
        <w:t>der</w:t>
      </w:r>
      <w:r w:rsidRPr="00CE0E94">
        <w:rPr>
          <w:rFonts w:ascii="Arial" w:hAnsi="Arial" w:cs="Arial"/>
          <w:i/>
          <w:iCs/>
          <w:color w:val="000000"/>
          <w:shd w:val="clear" w:color="auto" w:fill="FFFFFF"/>
        </w:rPr>
        <w:t xml:space="preserve"> EDAG Group </w:t>
      </w:r>
      <w:r w:rsidRPr="00CE0E94" w:rsidDel="005E7D97">
        <w:rPr>
          <w:rFonts w:ascii="Arial" w:hAnsi="Arial" w:cs="Arial"/>
          <w:i/>
          <w:iCs/>
          <w:color w:val="000000"/>
          <w:shd w:val="clear" w:color="auto" w:fill="FFFFFF"/>
        </w:rPr>
        <w:t>hat</w:t>
      </w:r>
      <w:r w:rsidRPr="00CE0E94">
        <w:rPr>
          <w:rFonts w:ascii="Arial" w:hAnsi="Arial" w:cs="Arial"/>
          <w:i/>
          <w:iCs/>
          <w:color w:val="000000"/>
          <w:shd w:val="clear" w:color="auto" w:fill="FFFFFF"/>
        </w:rPr>
        <w:t xml:space="preserve"> </w:t>
      </w:r>
      <w:proofErr w:type="spellStart"/>
      <w:r w:rsidRPr="00CE0E94">
        <w:rPr>
          <w:rFonts w:ascii="Arial" w:hAnsi="Arial" w:cs="Arial"/>
          <w:i/>
          <w:iCs/>
          <w:color w:val="000000" w:themeColor="text1"/>
        </w:rPr>
        <w:t>Cummins</w:t>
      </w:r>
      <w:proofErr w:type="spellEnd"/>
      <w:r w:rsidRPr="00CE0E94">
        <w:rPr>
          <w:rFonts w:ascii="Arial" w:hAnsi="Arial" w:cs="Arial"/>
          <w:i/>
          <w:iCs/>
          <w:color w:val="000000" w:themeColor="text1"/>
        </w:rPr>
        <w:t xml:space="preserve"> die Antriebsstrang- und Tanksystemintegration verwirklicht. </w:t>
      </w:r>
      <w:r w:rsidR="09F588F9" w:rsidRPr="001E55F9">
        <w:rPr>
          <w:rFonts w:ascii="Arial" w:hAnsi="Arial" w:cs="Arial"/>
          <w:i/>
          <w:color w:val="000000" w:themeColor="text1"/>
        </w:rPr>
        <w:t>Das</w:t>
      </w:r>
      <w:r w:rsidR="72E1706F" w:rsidRPr="001E55F9">
        <w:rPr>
          <w:rFonts w:ascii="Arial" w:hAnsi="Arial" w:cs="Arial"/>
          <w:i/>
          <w:color w:val="000000" w:themeColor="text1"/>
        </w:rPr>
        <w:t xml:space="preserve"> ausgestellte Exponat demonstriert als</w:t>
      </w:r>
      <w:r w:rsidR="09F588F9" w:rsidRPr="001E55F9">
        <w:rPr>
          <w:rFonts w:ascii="Arial" w:hAnsi="Arial" w:cs="Arial"/>
          <w:i/>
          <w:color w:val="000000" w:themeColor="text1"/>
        </w:rPr>
        <w:t xml:space="preserve"> Proof-</w:t>
      </w:r>
      <w:proofErr w:type="spellStart"/>
      <w:r w:rsidR="09F588F9" w:rsidRPr="001E55F9">
        <w:rPr>
          <w:rFonts w:ascii="Arial" w:hAnsi="Arial" w:cs="Arial"/>
          <w:i/>
          <w:color w:val="000000" w:themeColor="text1"/>
        </w:rPr>
        <w:t>of</w:t>
      </w:r>
      <w:proofErr w:type="spellEnd"/>
      <w:r w:rsidR="09F588F9" w:rsidRPr="001E55F9">
        <w:rPr>
          <w:rFonts w:ascii="Arial" w:hAnsi="Arial" w:cs="Arial"/>
          <w:i/>
          <w:color w:val="000000" w:themeColor="text1"/>
        </w:rPr>
        <w:t>-</w:t>
      </w:r>
      <w:proofErr w:type="spellStart"/>
      <w:r w:rsidR="09F588F9" w:rsidRPr="001E55F9">
        <w:rPr>
          <w:rFonts w:ascii="Arial" w:hAnsi="Arial" w:cs="Arial"/>
          <w:i/>
          <w:color w:val="000000" w:themeColor="text1"/>
        </w:rPr>
        <w:t>Concept</w:t>
      </w:r>
      <w:proofErr w:type="spellEnd"/>
      <w:r w:rsidR="09F588F9" w:rsidRPr="001E55F9">
        <w:rPr>
          <w:rFonts w:ascii="Arial" w:hAnsi="Arial" w:cs="Arial"/>
          <w:i/>
          <w:color w:val="000000" w:themeColor="text1"/>
        </w:rPr>
        <w:t xml:space="preserve"> eine spannende Entwicklung in der kohlenstofffreien</w:t>
      </w:r>
      <w:r w:rsidR="200DBF33" w:rsidRPr="001E55F9">
        <w:rPr>
          <w:rFonts w:ascii="Arial" w:hAnsi="Arial" w:cs="Arial"/>
          <w:i/>
          <w:color w:val="000000" w:themeColor="text1"/>
        </w:rPr>
        <w:t xml:space="preserve"> </w:t>
      </w:r>
      <w:r w:rsidR="09F588F9" w:rsidRPr="001E55F9">
        <w:rPr>
          <w:rFonts w:ascii="Arial" w:hAnsi="Arial" w:cs="Arial"/>
          <w:i/>
          <w:color w:val="000000" w:themeColor="text1"/>
        </w:rPr>
        <w:t>Verbrennungsmotortechnologie.</w:t>
      </w:r>
      <w:r w:rsidRPr="00CE0E94">
        <w:br/>
      </w:r>
      <w:r w:rsidR="00CE0E94">
        <w:rPr>
          <w:rFonts w:ascii="Arial" w:hAnsi="Arial" w:cs="Arial"/>
        </w:rPr>
        <w:br/>
      </w:r>
      <w:r w:rsidRPr="00CE0E94">
        <w:rPr>
          <w:rFonts w:ascii="Arial" w:hAnsi="Arial" w:cs="Arial"/>
        </w:rPr>
        <w:t>„Wasserstoffmotoren können speziell bei Nutzfahrzeugen und mobilen Arbeitsmaschinen einen wesentlichen Beitrag zum Erreichen des</w:t>
      </w:r>
      <w:r w:rsidR="6446F0E8" w:rsidRPr="00CE0E94">
        <w:rPr>
          <w:rFonts w:ascii="Arial" w:hAnsi="Arial" w:cs="Arial"/>
        </w:rPr>
        <w:t xml:space="preserve"> kohlenstofffreien </w:t>
      </w:r>
      <w:r w:rsidRPr="00CE0E94">
        <w:rPr>
          <w:rFonts w:ascii="Arial" w:hAnsi="Arial" w:cs="Arial"/>
        </w:rPr>
        <w:t>Ziels leisten,“ erklärt Ji</w:t>
      </w:r>
      <w:r w:rsidR="1A67EC5D" w:rsidRPr="00CE0E94">
        <w:rPr>
          <w:rFonts w:ascii="Arial" w:hAnsi="Arial" w:cs="Arial"/>
        </w:rPr>
        <w:t xml:space="preserve">m </w:t>
      </w:r>
      <w:proofErr w:type="spellStart"/>
      <w:r w:rsidR="1A67EC5D" w:rsidRPr="00CE0E94">
        <w:rPr>
          <w:rFonts w:ascii="Arial" w:hAnsi="Arial" w:cs="Arial"/>
        </w:rPr>
        <w:t>Nebergall</w:t>
      </w:r>
      <w:proofErr w:type="spellEnd"/>
      <w:r w:rsidR="1A67EC5D" w:rsidRPr="00CE0E94">
        <w:rPr>
          <w:rFonts w:ascii="Arial" w:hAnsi="Arial" w:cs="Arial"/>
        </w:rPr>
        <w:t xml:space="preserve">, General Manager – Hydrogen </w:t>
      </w:r>
      <w:proofErr w:type="spellStart"/>
      <w:r w:rsidR="1A67EC5D" w:rsidRPr="00CE0E94">
        <w:rPr>
          <w:rFonts w:ascii="Arial" w:hAnsi="Arial" w:cs="Arial"/>
        </w:rPr>
        <w:t>Engines</w:t>
      </w:r>
      <w:proofErr w:type="spellEnd"/>
      <w:r w:rsidR="1A67EC5D" w:rsidRPr="00CE0E94">
        <w:rPr>
          <w:rFonts w:ascii="Arial" w:hAnsi="Arial" w:cs="Arial"/>
        </w:rPr>
        <w:t xml:space="preserve"> </w:t>
      </w:r>
      <w:r w:rsidRPr="00CE0E94">
        <w:rPr>
          <w:rFonts w:ascii="Arial" w:hAnsi="Arial" w:cs="Arial"/>
        </w:rPr>
        <w:t xml:space="preserve">bei </w:t>
      </w:r>
      <w:proofErr w:type="spellStart"/>
      <w:r w:rsidRPr="00CE0E94">
        <w:rPr>
          <w:rFonts w:ascii="Arial" w:hAnsi="Arial" w:cs="Arial"/>
        </w:rPr>
        <w:t>Cummins</w:t>
      </w:r>
      <w:proofErr w:type="spellEnd"/>
      <w:r w:rsidRPr="00CE0E94">
        <w:rPr>
          <w:rFonts w:ascii="Arial" w:hAnsi="Arial" w:cs="Arial"/>
        </w:rPr>
        <w:t xml:space="preserve">. </w:t>
      </w:r>
      <w:r w:rsidR="0F80B52D" w:rsidRPr="00CE0E94">
        <w:rPr>
          <w:rFonts w:ascii="Arial" w:hAnsi="Arial" w:cs="Arial"/>
        </w:rPr>
        <w:t>„Da die Industrie nach Möglichkeiten sucht, ihre Umweltauswirkungen zu verringern, sind die Motoren nicht nur wegen der geringeren Kosten für die Umrüstung im Vergleich zu anderen kohlenstofffreien Optionen interessant, sondern auch, weil sie auf Technologien aufbauen, die Fahrzeugherstellern, Flottenmanagern und Fahrern bereits vertraut sind. Darüber hinaus können herkömmliche Antriebsstränge verwendet werden, ohne dass sich dies auf die Nutzlast oder die Fahrzeugleistung auswirkt".</w:t>
      </w:r>
      <w:r w:rsidRPr="00CE0E94">
        <w:rPr>
          <w:rFonts w:ascii="Arial" w:hAnsi="Arial" w:cs="Arial"/>
        </w:rPr>
        <w:t xml:space="preserve"> </w:t>
      </w:r>
    </w:p>
    <w:p w14:paraId="11E86334" w14:textId="0151A3D5" w:rsidR="00BC6F4D" w:rsidRPr="00CE0E94" w:rsidRDefault="00BC6F4D" w:rsidP="00BC6F4D">
      <w:pPr>
        <w:pStyle w:val="StandardWeb"/>
        <w:spacing w:line="360" w:lineRule="auto"/>
        <w:rPr>
          <w:rFonts w:ascii="Arial" w:hAnsi="Arial" w:cs="Arial"/>
          <w:sz w:val="20"/>
          <w:szCs w:val="20"/>
        </w:rPr>
      </w:pPr>
      <w:r w:rsidRPr="00CE0E94">
        <w:rPr>
          <w:rFonts w:ascii="Arial" w:hAnsi="Arial" w:cs="Arial"/>
          <w:sz w:val="20"/>
          <w:szCs w:val="20"/>
        </w:rPr>
        <w:t xml:space="preserve">„Um leistungsfähige alternative Antriebe in allen Mobilitätsfeldern zu implementieren, ist in diesen transformativen Zeiten Technologieoffenheit gefragt. Gerade bei Nutzfahrzeugen mit energieintensiven Aufbauten sowie mobilen Arbeitsmaschinen kann der Wasserstoffmotor eine einfache, effiziente und klimafreundliche Antriebslösung sein“, stellt EDAG Group CEO Cosimo De Carlo fest. „Wir haben dazu für </w:t>
      </w:r>
      <w:proofErr w:type="spellStart"/>
      <w:r w:rsidRPr="00CE0E94">
        <w:rPr>
          <w:rFonts w:ascii="Arial" w:hAnsi="Arial" w:cs="Arial"/>
          <w:sz w:val="20"/>
          <w:szCs w:val="20"/>
        </w:rPr>
        <w:t>Cummins</w:t>
      </w:r>
      <w:proofErr w:type="spellEnd"/>
      <w:r w:rsidRPr="00CE0E94">
        <w:rPr>
          <w:rFonts w:ascii="Arial" w:hAnsi="Arial" w:cs="Arial"/>
          <w:sz w:val="20"/>
          <w:szCs w:val="20"/>
        </w:rPr>
        <w:t xml:space="preserve"> und gemeinsam mit Partnern aus der Industrie und Forschung nachhaltige H2-Lösungen rund um den Antriebsstrang und sichere Tanksysteme auf den Weg gebracht.“ </w:t>
      </w:r>
    </w:p>
    <w:p w14:paraId="79322FCD" w14:textId="7BC1C032" w:rsidR="00BC6F4D" w:rsidRPr="00CE0E94" w:rsidRDefault="00BC6F4D" w:rsidP="00BC6F4D">
      <w:pPr>
        <w:pStyle w:val="StandardWeb"/>
        <w:spacing w:line="360" w:lineRule="auto"/>
        <w:rPr>
          <w:rFonts w:ascii="Arial" w:hAnsi="Arial" w:cs="Arial"/>
          <w:sz w:val="20"/>
          <w:szCs w:val="20"/>
        </w:rPr>
      </w:pPr>
      <w:r w:rsidRPr="00CE0E94">
        <w:rPr>
          <w:rFonts w:ascii="Arial" w:hAnsi="Arial" w:cs="Arial"/>
          <w:sz w:val="20"/>
          <w:szCs w:val="20"/>
        </w:rPr>
        <w:t>Um einen Lkw, einen Traktor, eine Baumaschine oder ein Schienenfahrzeug auf klimafreundlichen Wasserstoffverbrennungsantrieb umzustellen, ist keine radikale Änderung des Fahrzeug- und Antriebskonzept erforderlich. „Wir arbeiten mit einem entsprechend angepassten Verbrennungsmotor. Der Antriebsstrang muss bei der Nutzung von Wasserstoff als Treibstoff lediglich angepasst</w:t>
      </w:r>
      <w:r w:rsidR="64455CEF" w:rsidRPr="00CE0E94">
        <w:rPr>
          <w:rFonts w:ascii="Arial" w:hAnsi="Arial" w:cs="Arial"/>
          <w:sz w:val="20"/>
          <w:szCs w:val="20"/>
        </w:rPr>
        <w:t xml:space="preserve"> und nicht </w:t>
      </w:r>
      <w:r w:rsidR="64455CEF" w:rsidRPr="00CE0E94">
        <w:rPr>
          <w:rFonts w:ascii="Arial" w:hAnsi="Arial" w:cs="Arial"/>
          <w:sz w:val="20"/>
          <w:szCs w:val="20"/>
        </w:rPr>
        <w:lastRenderedPageBreak/>
        <w:t>vollständig neugestaltet</w:t>
      </w:r>
      <w:r w:rsidRPr="00CE0E94">
        <w:rPr>
          <w:rFonts w:ascii="Arial" w:hAnsi="Arial" w:cs="Arial"/>
          <w:sz w:val="20"/>
          <w:szCs w:val="20"/>
        </w:rPr>
        <w:t xml:space="preserve"> werden. </w:t>
      </w:r>
      <w:r w:rsidR="1D61F667" w:rsidRPr="00CE0E94">
        <w:rPr>
          <w:rFonts w:ascii="Arial" w:hAnsi="Arial" w:cs="Arial"/>
          <w:sz w:val="20"/>
          <w:szCs w:val="20"/>
        </w:rPr>
        <w:t xml:space="preserve">Ein kleineres Nachbehandlungssystem macht Platz für Wasserstofftanks, wobei die </w:t>
      </w:r>
      <w:r w:rsidR="18137CE1" w:rsidRPr="00CE0E94">
        <w:rPr>
          <w:rFonts w:ascii="Arial" w:hAnsi="Arial" w:cs="Arial"/>
          <w:sz w:val="20"/>
          <w:szCs w:val="20"/>
        </w:rPr>
        <w:t>Zeitspanne</w:t>
      </w:r>
      <w:r w:rsidR="1D61F667" w:rsidRPr="00CE0E94">
        <w:rPr>
          <w:rFonts w:ascii="Arial" w:hAnsi="Arial" w:cs="Arial"/>
          <w:sz w:val="20"/>
          <w:szCs w:val="20"/>
        </w:rPr>
        <w:t xml:space="preserve"> zwischen den Betankungen von der Anzahl</w:t>
      </w:r>
      <w:r w:rsidR="230B3425" w:rsidRPr="00CE0E94">
        <w:rPr>
          <w:rFonts w:ascii="Arial" w:hAnsi="Arial" w:cs="Arial"/>
          <w:sz w:val="20"/>
          <w:szCs w:val="20"/>
        </w:rPr>
        <w:t xml:space="preserve"> der integrierten Tanks abhängt.</w:t>
      </w:r>
      <w:r w:rsidRPr="00CE0E94">
        <w:rPr>
          <w:rFonts w:ascii="Arial" w:hAnsi="Arial" w:cs="Arial"/>
          <w:sz w:val="20"/>
          <w:szCs w:val="20"/>
        </w:rPr>
        <w:t xml:space="preserve"> Diese können viel leichter platziert werden als schwere Batterien bei BEV-Lösungen. Es geht bei der Umrüstung primär um wasserstoffspezifische Integrationsleistungen sowie Dominoeffekte im Gesamtfahrzeug mit technologischen und geometrischen Anpassungen.“, erläutert Dr. Andreas </w:t>
      </w:r>
      <w:proofErr w:type="spellStart"/>
      <w:r w:rsidRPr="00CE0E94">
        <w:rPr>
          <w:rFonts w:ascii="Arial" w:hAnsi="Arial" w:cs="Arial"/>
          <w:sz w:val="20"/>
          <w:szCs w:val="20"/>
        </w:rPr>
        <w:t>Quanz</w:t>
      </w:r>
      <w:proofErr w:type="spellEnd"/>
      <w:r w:rsidRPr="00CE0E94">
        <w:rPr>
          <w:rFonts w:ascii="Arial" w:hAnsi="Arial" w:cs="Arial"/>
          <w:sz w:val="20"/>
          <w:szCs w:val="20"/>
        </w:rPr>
        <w:t xml:space="preserve">, Geschäftsbereichsleiter Nutzfahrzeuge bei der EDAG Group. „Davon profitieren insbesondere Hersteller, die gewichtssensible und </w:t>
      </w:r>
      <w:proofErr w:type="spellStart"/>
      <w:r w:rsidRPr="00CE0E94">
        <w:rPr>
          <w:rFonts w:ascii="Arial" w:hAnsi="Arial" w:cs="Arial"/>
          <w:sz w:val="20"/>
          <w:szCs w:val="20"/>
        </w:rPr>
        <w:t>hydrauliklastige</w:t>
      </w:r>
      <w:proofErr w:type="spellEnd"/>
      <w:r w:rsidRPr="00CE0E94">
        <w:rPr>
          <w:rFonts w:ascii="Arial" w:hAnsi="Arial" w:cs="Arial"/>
          <w:sz w:val="20"/>
          <w:szCs w:val="20"/>
        </w:rPr>
        <w:t xml:space="preserve"> Aufgaben umsetzen müssen. Für sie gehen schwere Batterien und fehlender Zugang zu einer leistungsfähigen Ladeinfrastruktur auf Kosten der angestrebten Leistung und Wirtschaftlichkeit“, so Dr. </w:t>
      </w:r>
      <w:proofErr w:type="spellStart"/>
      <w:r w:rsidRPr="00CE0E94">
        <w:rPr>
          <w:rFonts w:ascii="Arial" w:hAnsi="Arial" w:cs="Arial"/>
          <w:sz w:val="20"/>
          <w:szCs w:val="20"/>
        </w:rPr>
        <w:t>Quanz</w:t>
      </w:r>
      <w:proofErr w:type="spellEnd"/>
      <w:r w:rsidRPr="00CE0E94">
        <w:rPr>
          <w:rFonts w:ascii="Arial" w:hAnsi="Arial" w:cs="Arial"/>
          <w:sz w:val="20"/>
          <w:szCs w:val="20"/>
        </w:rPr>
        <w:t xml:space="preserve"> weiter. Das auf der IAA Transportation 2022 vorgestellte</w:t>
      </w:r>
      <w:r w:rsidR="1AE9F8D2" w:rsidRPr="00CE0E94">
        <w:rPr>
          <w:rFonts w:ascii="Arial" w:hAnsi="Arial" w:cs="Arial"/>
          <w:sz w:val="20"/>
          <w:szCs w:val="20"/>
        </w:rPr>
        <w:t xml:space="preserve"> </w:t>
      </w:r>
      <w:proofErr w:type="spellStart"/>
      <w:r w:rsidR="1AE9F8D2" w:rsidRPr="00CE0E94">
        <w:rPr>
          <w:rFonts w:ascii="Arial" w:hAnsi="Arial" w:cs="Arial"/>
          <w:sz w:val="20"/>
          <w:szCs w:val="20"/>
        </w:rPr>
        <w:t>Poof-of-Concept</w:t>
      </w:r>
      <w:proofErr w:type="spellEnd"/>
      <w:r w:rsidR="1AE9F8D2" w:rsidRPr="00CE0E94">
        <w:rPr>
          <w:rFonts w:ascii="Arial" w:hAnsi="Arial" w:cs="Arial"/>
          <w:sz w:val="20"/>
          <w:szCs w:val="20"/>
        </w:rPr>
        <w:t xml:space="preserve"> eines kohlestofffreien und wasserstoffbetriebenen LKWs</w:t>
      </w:r>
      <w:r w:rsidRPr="00CE0E94">
        <w:rPr>
          <w:rFonts w:ascii="Arial" w:hAnsi="Arial" w:cs="Arial"/>
          <w:sz w:val="20"/>
          <w:szCs w:val="20"/>
        </w:rPr>
        <w:t xml:space="preserve"> von </w:t>
      </w:r>
      <w:proofErr w:type="spellStart"/>
      <w:r w:rsidRPr="00CE0E94">
        <w:rPr>
          <w:rFonts w:ascii="Arial" w:hAnsi="Arial" w:cs="Arial"/>
          <w:sz w:val="20"/>
          <w:szCs w:val="20"/>
        </w:rPr>
        <w:t>Cummins</w:t>
      </w:r>
      <w:proofErr w:type="spellEnd"/>
      <w:r w:rsidRPr="00CE0E94">
        <w:rPr>
          <w:rFonts w:ascii="Arial" w:hAnsi="Arial" w:cs="Arial"/>
          <w:sz w:val="20"/>
          <w:szCs w:val="20"/>
        </w:rPr>
        <w:t xml:space="preserve"> führe in beispielhafter Weise unterschiedliche Kompetenzen und Erfahrungen zusammen. Dies sei ausschlaggebend für den Projekterfolg. </w:t>
      </w:r>
    </w:p>
    <w:p w14:paraId="3C3C0B90" w14:textId="352E698D" w:rsidR="00BC6F4D" w:rsidRPr="00CE0E94" w:rsidRDefault="00BC6F4D" w:rsidP="00BC6F4D">
      <w:pPr>
        <w:pStyle w:val="StandardWeb"/>
        <w:spacing w:line="360" w:lineRule="auto"/>
        <w:rPr>
          <w:rFonts w:ascii="Arial" w:hAnsi="Arial" w:cs="Arial"/>
          <w:sz w:val="20"/>
          <w:szCs w:val="20"/>
        </w:rPr>
      </w:pPr>
      <w:r w:rsidRPr="00CE0E94">
        <w:rPr>
          <w:rFonts w:ascii="Arial" w:hAnsi="Arial" w:cs="Arial"/>
          <w:sz w:val="20"/>
          <w:szCs w:val="20"/>
        </w:rPr>
        <w:t xml:space="preserve"> „</w:t>
      </w:r>
      <w:r w:rsidR="53F05501" w:rsidRPr="00CE0E94">
        <w:rPr>
          <w:rFonts w:ascii="Arial" w:hAnsi="Arial" w:cs="Arial"/>
          <w:sz w:val="20"/>
          <w:szCs w:val="20"/>
        </w:rPr>
        <w:t>G</w:t>
      </w:r>
      <w:r w:rsidRPr="00CE0E94">
        <w:rPr>
          <w:rFonts w:ascii="Arial" w:hAnsi="Arial" w:cs="Arial"/>
          <w:sz w:val="20"/>
          <w:szCs w:val="20"/>
        </w:rPr>
        <w:t>rüne</w:t>
      </w:r>
      <w:r w:rsidR="29A1EC34" w:rsidRPr="00CE0E94">
        <w:rPr>
          <w:rFonts w:ascii="Arial" w:hAnsi="Arial" w:cs="Arial"/>
          <w:sz w:val="20"/>
          <w:szCs w:val="20"/>
        </w:rPr>
        <w:t>r</w:t>
      </w:r>
      <w:r w:rsidRPr="00CE0E94">
        <w:rPr>
          <w:rFonts w:ascii="Arial" w:hAnsi="Arial" w:cs="Arial"/>
          <w:sz w:val="20"/>
          <w:szCs w:val="20"/>
        </w:rPr>
        <w:t xml:space="preserve"> Wasserstoff </w:t>
      </w:r>
      <w:r w:rsidR="2445A88B" w:rsidRPr="00CE0E94">
        <w:rPr>
          <w:rFonts w:ascii="Arial" w:hAnsi="Arial" w:cs="Arial"/>
          <w:sz w:val="20"/>
          <w:szCs w:val="20"/>
        </w:rPr>
        <w:t xml:space="preserve">in Verbindung </w:t>
      </w:r>
      <w:r w:rsidR="13152EA1" w:rsidRPr="00CE0E94">
        <w:rPr>
          <w:rFonts w:ascii="Arial" w:hAnsi="Arial" w:cs="Arial"/>
          <w:sz w:val="20"/>
          <w:szCs w:val="20"/>
        </w:rPr>
        <w:t>mit Verbrennungsmotor</w:t>
      </w:r>
      <w:r w:rsidR="15FB0BAC" w:rsidRPr="00CE0E94">
        <w:rPr>
          <w:rFonts w:ascii="Arial" w:hAnsi="Arial" w:cs="Arial"/>
          <w:sz w:val="20"/>
          <w:szCs w:val="20"/>
        </w:rPr>
        <w:t>-Technologi</w:t>
      </w:r>
      <w:r w:rsidR="13152EA1" w:rsidRPr="00CE0E94">
        <w:rPr>
          <w:rFonts w:ascii="Arial" w:hAnsi="Arial" w:cs="Arial"/>
          <w:sz w:val="20"/>
          <w:szCs w:val="20"/>
        </w:rPr>
        <w:t>e</w:t>
      </w:r>
      <w:r w:rsidR="12859B95" w:rsidRPr="00CE0E94">
        <w:rPr>
          <w:rFonts w:ascii="Arial" w:hAnsi="Arial" w:cs="Arial"/>
          <w:sz w:val="20"/>
          <w:szCs w:val="20"/>
        </w:rPr>
        <w:t xml:space="preserve"> bietet eine </w:t>
      </w:r>
      <w:r w:rsidR="6E076712" w:rsidRPr="00CE0E94">
        <w:rPr>
          <w:rFonts w:ascii="Arial" w:hAnsi="Arial" w:cs="Arial"/>
          <w:sz w:val="20"/>
          <w:szCs w:val="20"/>
        </w:rPr>
        <w:t>wesentliche Möglichkeit</w:t>
      </w:r>
      <w:r w:rsidR="15F5A57A" w:rsidRPr="00CE0E94">
        <w:rPr>
          <w:rFonts w:ascii="Arial" w:hAnsi="Arial" w:cs="Arial"/>
          <w:sz w:val="20"/>
          <w:szCs w:val="20"/>
        </w:rPr>
        <w:t xml:space="preserve">, die </w:t>
      </w:r>
      <w:proofErr w:type="spellStart"/>
      <w:r w:rsidR="15F5A57A" w:rsidRPr="00CE0E94">
        <w:rPr>
          <w:rFonts w:ascii="Arial" w:hAnsi="Arial" w:cs="Arial"/>
          <w:sz w:val="20"/>
          <w:szCs w:val="20"/>
        </w:rPr>
        <w:t>Dekarbonisierung</w:t>
      </w:r>
      <w:proofErr w:type="spellEnd"/>
      <w:r w:rsidR="15F5A57A" w:rsidRPr="00CE0E94">
        <w:rPr>
          <w:rFonts w:ascii="Arial" w:hAnsi="Arial" w:cs="Arial"/>
          <w:sz w:val="20"/>
          <w:szCs w:val="20"/>
        </w:rPr>
        <w:t xml:space="preserve"> zu beschleunigen</w:t>
      </w:r>
      <w:r w:rsidR="6FD6E3C5" w:rsidRPr="00CE0E94">
        <w:rPr>
          <w:rFonts w:ascii="Arial" w:hAnsi="Arial" w:cs="Arial"/>
          <w:sz w:val="20"/>
          <w:szCs w:val="20"/>
        </w:rPr>
        <w:t>:</w:t>
      </w:r>
      <w:r w:rsidR="15F5A57A" w:rsidRPr="00CE0E94">
        <w:rPr>
          <w:rFonts w:ascii="Arial" w:hAnsi="Arial" w:cs="Arial"/>
          <w:sz w:val="20"/>
          <w:szCs w:val="20"/>
        </w:rPr>
        <w:t xml:space="preserve"> </w:t>
      </w:r>
      <w:r w:rsidR="28338F86" w:rsidRPr="00CE0E94">
        <w:rPr>
          <w:rFonts w:ascii="Arial" w:hAnsi="Arial" w:cs="Arial"/>
          <w:sz w:val="20"/>
          <w:szCs w:val="20"/>
        </w:rPr>
        <w:t>E</w:t>
      </w:r>
      <w:r w:rsidR="04F8CF2D" w:rsidRPr="00CE0E94">
        <w:rPr>
          <w:rFonts w:ascii="Arial" w:hAnsi="Arial" w:cs="Arial"/>
          <w:sz w:val="20"/>
          <w:szCs w:val="20"/>
        </w:rPr>
        <w:t xml:space="preserve">in dynamisch </w:t>
      </w:r>
      <w:r w:rsidR="361B7C61" w:rsidRPr="00CE0E94">
        <w:rPr>
          <w:rFonts w:ascii="Arial" w:hAnsi="Arial" w:cs="Arial"/>
          <w:sz w:val="20"/>
          <w:szCs w:val="20"/>
        </w:rPr>
        <w:t>wachsende</w:t>
      </w:r>
      <w:r w:rsidR="4AA58E07" w:rsidRPr="00CE0E94">
        <w:rPr>
          <w:rFonts w:ascii="Arial" w:hAnsi="Arial" w:cs="Arial"/>
          <w:sz w:val="20"/>
          <w:szCs w:val="20"/>
        </w:rPr>
        <w:t>r</w:t>
      </w:r>
      <w:r w:rsidR="361B7C61" w:rsidRPr="00CE0E94">
        <w:rPr>
          <w:rFonts w:ascii="Arial" w:hAnsi="Arial" w:cs="Arial"/>
          <w:sz w:val="20"/>
          <w:szCs w:val="20"/>
        </w:rPr>
        <w:t xml:space="preserve"> Markt für diese praktische Lösung</w:t>
      </w:r>
      <w:r w:rsidRPr="00CE0E94">
        <w:rPr>
          <w:rFonts w:ascii="Arial" w:hAnsi="Arial" w:cs="Arial"/>
          <w:sz w:val="20"/>
          <w:szCs w:val="20"/>
        </w:rPr>
        <w:t xml:space="preserve">“, </w:t>
      </w:r>
      <w:r w:rsidR="4B7DBEAA" w:rsidRPr="00CE0E94">
        <w:rPr>
          <w:rFonts w:ascii="Arial" w:hAnsi="Arial" w:cs="Arial"/>
          <w:sz w:val="20"/>
          <w:szCs w:val="20"/>
        </w:rPr>
        <w:t>ergänzt</w:t>
      </w:r>
      <w:r w:rsidRPr="00CE0E94">
        <w:rPr>
          <w:rFonts w:ascii="Arial" w:hAnsi="Arial" w:cs="Arial"/>
          <w:sz w:val="20"/>
          <w:szCs w:val="20"/>
        </w:rPr>
        <w:t xml:space="preserve"> </w:t>
      </w:r>
      <w:r w:rsidR="009FC542" w:rsidRPr="00CE0E94">
        <w:rPr>
          <w:rFonts w:ascii="Arial" w:hAnsi="Arial" w:cs="Arial"/>
          <w:sz w:val="20"/>
          <w:szCs w:val="20"/>
          <w:lang w:val="en-US"/>
        </w:rPr>
        <w:t xml:space="preserve">Jim </w:t>
      </w:r>
      <w:proofErr w:type="spellStart"/>
      <w:r w:rsidR="009FC542" w:rsidRPr="00CE0E94">
        <w:rPr>
          <w:rFonts w:ascii="Arial" w:hAnsi="Arial" w:cs="Arial"/>
          <w:sz w:val="20"/>
          <w:szCs w:val="20"/>
          <w:lang w:val="en-US"/>
        </w:rPr>
        <w:t>Nebergall</w:t>
      </w:r>
      <w:proofErr w:type="spellEnd"/>
      <w:r w:rsidRPr="00CE0E94">
        <w:rPr>
          <w:rFonts w:ascii="Arial" w:hAnsi="Arial" w:cs="Arial"/>
          <w:sz w:val="20"/>
          <w:szCs w:val="20"/>
        </w:rPr>
        <w:t xml:space="preserve">. Für Dr. Andreas </w:t>
      </w:r>
      <w:proofErr w:type="spellStart"/>
      <w:r w:rsidRPr="00CE0E94">
        <w:rPr>
          <w:rFonts w:ascii="Arial" w:hAnsi="Arial" w:cs="Arial"/>
          <w:sz w:val="20"/>
          <w:szCs w:val="20"/>
        </w:rPr>
        <w:t>Quanz</w:t>
      </w:r>
      <w:proofErr w:type="spellEnd"/>
      <w:r w:rsidRPr="00CE0E94">
        <w:rPr>
          <w:rFonts w:ascii="Arial" w:hAnsi="Arial" w:cs="Arial"/>
          <w:sz w:val="20"/>
          <w:szCs w:val="20"/>
        </w:rPr>
        <w:t xml:space="preserve"> sei vor allem der Ausblick auf weitere verwandte Branchen eine Möglichkeit nachhaltige Wasserstoffmotoren als Lösung zu platzieren.</w:t>
      </w:r>
    </w:p>
    <w:p w14:paraId="65DBF1F8" w14:textId="098FFFE6" w:rsidR="00BC6F4D" w:rsidRPr="00CE0E94" w:rsidRDefault="00BC6F4D" w:rsidP="00BC6F4D">
      <w:pPr>
        <w:pStyle w:val="StandardWeb"/>
        <w:spacing w:line="360" w:lineRule="auto"/>
        <w:rPr>
          <w:rFonts w:ascii="Arial" w:hAnsi="Arial" w:cs="Arial"/>
          <w:sz w:val="20"/>
          <w:szCs w:val="20"/>
        </w:rPr>
      </w:pPr>
      <w:r w:rsidRPr="00CE0E94">
        <w:rPr>
          <w:rFonts w:ascii="Arial" w:hAnsi="Arial" w:cs="Arial"/>
          <w:sz w:val="20"/>
          <w:szCs w:val="20"/>
        </w:rPr>
        <w:t xml:space="preserve">Um die Erfahrungen und Kompetenzen darüber hinaus auch auf dem aufstrebenden H2-Markt zu teilen und für eine höhere Innovationsgeschwindigkeit nutzbar zu machen, ist die EDAG Group der Allianz Wasserstoffmotor beigetreten. Die branchenübergreifende Technikinitiative fokussiert sich dabei auf nachhaltige Transformation. Damit bekennt sich die EDAG Group auch zur Weiterentwicklung dieser Technologie und liefert einen weiteren Baustein für die Mobilität der Zukunft. </w:t>
      </w:r>
    </w:p>
    <w:p w14:paraId="159E2DA4" w14:textId="0EFC0C07" w:rsidR="00BC6F4D" w:rsidRPr="00CE0E94" w:rsidRDefault="00BC6F4D" w:rsidP="00BC6F4D">
      <w:pPr>
        <w:pStyle w:val="StandardWeb"/>
        <w:spacing w:line="360" w:lineRule="auto"/>
        <w:rPr>
          <w:rFonts w:ascii="Arial" w:hAnsi="Arial" w:cs="Arial"/>
          <w:sz w:val="20"/>
          <w:szCs w:val="20"/>
        </w:rPr>
      </w:pPr>
      <w:r w:rsidRPr="00CE0E94">
        <w:rPr>
          <w:rFonts w:ascii="Arial" w:hAnsi="Arial" w:cs="Arial"/>
          <w:sz w:val="20"/>
          <w:szCs w:val="20"/>
        </w:rPr>
        <w:t xml:space="preserve">Auf der Messe werden neben dem H2-Verbrenner-Demonstrator auch noch weitere von der EDAG Group entwickelte und aufgebaute Wasserstoff-Systeme zu sehen sein. Darunter zahlreiche Entwicklungen in Kooperation mit NPROXX, einem </w:t>
      </w:r>
      <w:proofErr w:type="spellStart"/>
      <w:r w:rsidRPr="00CE0E94">
        <w:rPr>
          <w:rFonts w:ascii="Arial" w:hAnsi="Arial" w:cs="Arial"/>
          <w:sz w:val="20"/>
          <w:szCs w:val="20"/>
        </w:rPr>
        <w:t>Cummins</w:t>
      </w:r>
      <w:proofErr w:type="spellEnd"/>
      <w:r w:rsidRPr="00CE0E94">
        <w:rPr>
          <w:rFonts w:ascii="Arial" w:hAnsi="Arial" w:cs="Arial"/>
          <w:sz w:val="20"/>
          <w:szCs w:val="20"/>
        </w:rPr>
        <w:t xml:space="preserve"> Joint Venture und einem weltweit führenden Unternehmen in der Hochdruck-Wasserstoffspeicherung für stationäre und mobile Anwendungen. Hierbei tritt die EDAG Group vor allem als Entwickler, Integrator und Produktionsdienstleister von Speichersystemen auf, auch für wasserstoffbetriebene Brennstoffzellen-Fahrzeuge.</w:t>
      </w:r>
    </w:p>
    <w:p w14:paraId="55B3120E" w14:textId="54AB9D1A" w:rsidR="00BC6F4D" w:rsidRPr="00CE0E94" w:rsidRDefault="631934CC" w:rsidP="345A07D2">
      <w:pPr>
        <w:pStyle w:val="StandardWeb"/>
        <w:spacing w:line="360" w:lineRule="auto"/>
        <w:rPr>
          <w:rFonts w:ascii="Arial" w:hAnsi="Arial" w:cs="Arial"/>
          <w:sz w:val="20"/>
          <w:szCs w:val="20"/>
        </w:rPr>
      </w:pPr>
      <w:r w:rsidRPr="00CE0E94">
        <w:rPr>
          <w:rFonts w:ascii="Arial" w:hAnsi="Arial" w:cs="Arial"/>
          <w:sz w:val="20"/>
          <w:szCs w:val="20"/>
        </w:rPr>
        <w:t>Den LKW mit Wassers</w:t>
      </w:r>
      <w:r w:rsidR="4B1516F1" w:rsidRPr="00CE0E94">
        <w:rPr>
          <w:rFonts w:ascii="Arial" w:hAnsi="Arial" w:cs="Arial"/>
          <w:sz w:val="20"/>
          <w:szCs w:val="20"/>
        </w:rPr>
        <w:t>t</w:t>
      </w:r>
      <w:r w:rsidR="7EEA68FD" w:rsidRPr="00CE0E94">
        <w:rPr>
          <w:rFonts w:ascii="Arial" w:hAnsi="Arial" w:cs="Arial"/>
          <w:sz w:val="20"/>
          <w:szCs w:val="20"/>
        </w:rPr>
        <w:t>offmotor</w:t>
      </w:r>
      <w:r w:rsidRPr="00CE0E94">
        <w:rPr>
          <w:rFonts w:ascii="Arial" w:hAnsi="Arial" w:cs="Arial"/>
          <w:sz w:val="20"/>
          <w:szCs w:val="20"/>
        </w:rPr>
        <w:t xml:space="preserve"> </w:t>
      </w:r>
      <w:r w:rsidR="53BCFD2F" w:rsidRPr="00CE0E94">
        <w:rPr>
          <w:rFonts w:ascii="Arial" w:hAnsi="Arial" w:cs="Arial"/>
          <w:sz w:val="20"/>
          <w:szCs w:val="20"/>
        </w:rPr>
        <w:t>finden Sie i</w:t>
      </w:r>
      <w:r w:rsidR="00BC6F4D" w:rsidRPr="00CE0E94">
        <w:rPr>
          <w:rFonts w:ascii="Arial" w:hAnsi="Arial" w:cs="Arial"/>
          <w:sz w:val="20"/>
          <w:szCs w:val="20"/>
        </w:rPr>
        <w:t xml:space="preserve">n der Halle </w:t>
      </w:r>
      <w:r w:rsidR="37182892" w:rsidRPr="00CE0E94">
        <w:rPr>
          <w:rFonts w:ascii="Arial" w:hAnsi="Arial" w:cs="Arial"/>
          <w:sz w:val="20"/>
          <w:szCs w:val="20"/>
        </w:rPr>
        <w:t>19/</w:t>
      </w:r>
      <w:r w:rsidR="00BC6F4D" w:rsidRPr="00CE0E94">
        <w:rPr>
          <w:rFonts w:ascii="Arial" w:hAnsi="Arial" w:cs="Arial"/>
          <w:sz w:val="20"/>
          <w:szCs w:val="20"/>
        </w:rPr>
        <w:t xml:space="preserve">20 am </w:t>
      </w:r>
      <w:proofErr w:type="spellStart"/>
      <w:r w:rsidR="00BC6F4D" w:rsidRPr="00CE0E94">
        <w:rPr>
          <w:rFonts w:ascii="Arial" w:hAnsi="Arial" w:cs="Arial"/>
          <w:sz w:val="20"/>
          <w:szCs w:val="20"/>
        </w:rPr>
        <w:t>Cummins</w:t>
      </w:r>
      <w:proofErr w:type="spellEnd"/>
      <w:r w:rsidR="00BC6F4D" w:rsidRPr="00CE0E94">
        <w:rPr>
          <w:rFonts w:ascii="Arial" w:hAnsi="Arial" w:cs="Arial"/>
          <w:sz w:val="20"/>
          <w:szCs w:val="20"/>
        </w:rPr>
        <w:t xml:space="preserve"> Messestand A12.</w:t>
      </w:r>
    </w:p>
    <w:p w14:paraId="51C88F0F" w14:textId="77777777" w:rsidR="00BC6F4D" w:rsidRPr="00CE0E94" w:rsidRDefault="00BC6F4D" w:rsidP="00BC6F4D">
      <w:pPr>
        <w:spacing w:line="360" w:lineRule="auto"/>
        <w:rPr>
          <w:rFonts w:ascii="Arial" w:hAnsi="Arial" w:cs="Arial"/>
          <w:sz w:val="18"/>
        </w:rPr>
      </w:pPr>
    </w:p>
    <w:p w14:paraId="47655BAD" w14:textId="4C4FB741" w:rsidR="003E505D" w:rsidRPr="00CE0E94" w:rsidRDefault="003E505D" w:rsidP="0027737E">
      <w:pPr>
        <w:pStyle w:val="StandardWeb"/>
        <w:shd w:val="clear" w:color="auto" w:fill="FFFFFF" w:themeFill="background1"/>
        <w:spacing w:line="276" w:lineRule="auto"/>
        <w:rPr>
          <w:rFonts w:ascii="Arial" w:hAnsi="Arial" w:cs="Arial"/>
          <w:b/>
          <w:sz w:val="18"/>
          <w:szCs w:val="18"/>
        </w:rPr>
      </w:pPr>
    </w:p>
    <w:p w14:paraId="293613CD" w14:textId="3795EFC9" w:rsidR="00BC6F4D" w:rsidRPr="00CE0E94" w:rsidRDefault="6DF55383" w:rsidP="345A07D2">
      <w:pPr>
        <w:pStyle w:val="StandardWeb"/>
        <w:spacing w:line="276" w:lineRule="auto"/>
      </w:pPr>
      <w:r w:rsidRPr="00CE0E94">
        <w:rPr>
          <w:noProof/>
        </w:rPr>
        <w:lastRenderedPageBreak/>
        <w:drawing>
          <wp:inline distT="0" distB="0" distL="0" distR="0" wp14:anchorId="446610F1" wp14:editId="14DE0071">
            <wp:extent cx="4572000" cy="3048000"/>
            <wp:effectExtent l="0" t="0" r="0" b="0"/>
            <wp:docPr id="103277964" name="Grafik 10327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1E11D9F0" w14:textId="2451AEDF" w:rsidR="00BC6F4D" w:rsidRPr="00CE0E94" w:rsidRDefault="26FBAFB3" w:rsidP="345A07D2">
      <w:pPr>
        <w:pStyle w:val="StandardWeb"/>
        <w:spacing w:line="276" w:lineRule="auto"/>
        <w:rPr>
          <w:rFonts w:ascii="Arial" w:hAnsi="Arial" w:cs="Arial"/>
          <w:sz w:val="20"/>
          <w:szCs w:val="20"/>
        </w:rPr>
      </w:pPr>
      <w:r w:rsidRPr="00CE0E94">
        <w:rPr>
          <w:rFonts w:ascii="Arial" w:hAnsi="Arial" w:cs="Arial"/>
          <w:sz w:val="20"/>
          <w:szCs w:val="20"/>
        </w:rPr>
        <w:t xml:space="preserve">Bildunterschrift: </w:t>
      </w:r>
      <w:proofErr w:type="spellStart"/>
      <w:r w:rsidRPr="00CE0E94">
        <w:rPr>
          <w:rFonts w:ascii="Arial" w:hAnsi="Arial" w:cs="Arial"/>
          <w:sz w:val="20"/>
          <w:szCs w:val="20"/>
        </w:rPr>
        <w:t>Cummins</w:t>
      </w:r>
      <w:proofErr w:type="spellEnd"/>
      <w:r w:rsidRPr="00CE0E94">
        <w:rPr>
          <w:rFonts w:ascii="Arial" w:hAnsi="Arial" w:cs="Arial"/>
          <w:sz w:val="20"/>
          <w:szCs w:val="20"/>
        </w:rPr>
        <w:t xml:space="preserve"> zeigt auf der IAA Nutzfahrzeuge eine CO2 neutrale LKW</w:t>
      </w:r>
      <w:r w:rsidR="5CCDC514" w:rsidRPr="00CE0E94">
        <w:rPr>
          <w:rFonts w:ascii="Arial" w:hAnsi="Arial" w:cs="Arial"/>
          <w:sz w:val="20"/>
          <w:szCs w:val="20"/>
        </w:rPr>
        <w:t>-</w:t>
      </w:r>
      <w:r w:rsidRPr="00CE0E94">
        <w:rPr>
          <w:rFonts w:ascii="Arial" w:hAnsi="Arial" w:cs="Arial"/>
          <w:sz w:val="20"/>
          <w:szCs w:val="20"/>
        </w:rPr>
        <w:t>Konzeptstudie, basierend auf dem neuen B6.7H Wasserstoffverbrennungsmotor mit Beteiligung der EDAG Group (Foto: EDAG Group)</w:t>
      </w:r>
    </w:p>
    <w:p w14:paraId="7102E0F4" w14:textId="7DD4F3FE" w:rsidR="003E505D" w:rsidRDefault="003E505D" w:rsidP="0027737E">
      <w:pPr>
        <w:pStyle w:val="StandardWeb"/>
        <w:shd w:val="clear" w:color="auto" w:fill="FFFFFF" w:themeFill="background1"/>
        <w:spacing w:line="276" w:lineRule="auto"/>
        <w:rPr>
          <w:rFonts w:ascii="Arial" w:hAnsi="Arial" w:cs="Arial"/>
          <w:b/>
          <w:sz w:val="20"/>
          <w:szCs w:val="18"/>
        </w:rPr>
      </w:pPr>
    </w:p>
    <w:p w14:paraId="6DA14DF5" w14:textId="74572894" w:rsidR="00CE0E94" w:rsidRDefault="00CE0E94" w:rsidP="0027737E">
      <w:pPr>
        <w:pStyle w:val="StandardWeb"/>
        <w:shd w:val="clear" w:color="auto" w:fill="FFFFFF" w:themeFill="background1"/>
        <w:spacing w:line="276" w:lineRule="auto"/>
        <w:rPr>
          <w:rFonts w:ascii="Arial" w:hAnsi="Arial" w:cs="Arial"/>
          <w:b/>
          <w:sz w:val="20"/>
          <w:szCs w:val="18"/>
        </w:rPr>
      </w:pPr>
    </w:p>
    <w:p w14:paraId="4EBCB811" w14:textId="10EA85D0" w:rsidR="00CE0E94" w:rsidRDefault="00CE0E94" w:rsidP="0027737E">
      <w:pPr>
        <w:pStyle w:val="StandardWeb"/>
        <w:shd w:val="clear" w:color="auto" w:fill="FFFFFF" w:themeFill="background1"/>
        <w:spacing w:line="276" w:lineRule="auto"/>
        <w:rPr>
          <w:rFonts w:ascii="Arial" w:hAnsi="Arial" w:cs="Arial"/>
          <w:b/>
          <w:sz w:val="20"/>
          <w:szCs w:val="18"/>
        </w:rPr>
      </w:pPr>
    </w:p>
    <w:p w14:paraId="101C3E6D" w14:textId="26EBBC36" w:rsidR="00CE0E94" w:rsidRDefault="00CE0E94" w:rsidP="0027737E">
      <w:pPr>
        <w:pStyle w:val="StandardWeb"/>
        <w:shd w:val="clear" w:color="auto" w:fill="FFFFFF" w:themeFill="background1"/>
        <w:spacing w:line="276" w:lineRule="auto"/>
        <w:rPr>
          <w:rFonts w:ascii="Arial" w:hAnsi="Arial" w:cs="Arial"/>
          <w:b/>
          <w:sz w:val="20"/>
          <w:szCs w:val="18"/>
        </w:rPr>
      </w:pPr>
    </w:p>
    <w:p w14:paraId="3CA020C2" w14:textId="2645D5A5" w:rsidR="00CE0E94" w:rsidRDefault="00CE0E94" w:rsidP="0027737E">
      <w:pPr>
        <w:pStyle w:val="StandardWeb"/>
        <w:shd w:val="clear" w:color="auto" w:fill="FFFFFF" w:themeFill="background1"/>
        <w:spacing w:line="276" w:lineRule="auto"/>
        <w:rPr>
          <w:rFonts w:ascii="Arial" w:hAnsi="Arial" w:cs="Arial"/>
          <w:b/>
          <w:sz w:val="20"/>
          <w:szCs w:val="18"/>
        </w:rPr>
      </w:pPr>
    </w:p>
    <w:p w14:paraId="6021E9C4" w14:textId="274EF93F" w:rsidR="00CE0E94" w:rsidRDefault="00CE0E94" w:rsidP="0027737E">
      <w:pPr>
        <w:pStyle w:val="StandardWeb"/>
        <w:shd w:val="clear" w:color="auto" w:fill="FFFFFF" w:themeFill="background1"/>
        <w:spacing w:line="276" w:lineRule="auto"/>
        <w:rPr>
          <w:rFonts w:ascii="Arial" w:hAnsi="Arial" w:cs="Arial"/>
          <w:b/>
          <w:sz w:val="20"/>
          <w:szCs w:val="18"/>
        </w:rPr>
      </w:pPr>
    </w:p>
    <w:p w14:paraId="1BBC9BC3" w14:textId="4D7CFF8A" w:rsidR="00CE0E94" w:rsidRDefault="00CE0E94" w:rsidP="0027737E">
      <w:pPr>
        <w:pStyle w:val="StandardWeb"/>
        <w:shd w:val="clear" w:color="auto" w:fill="FFFFFF" w:themeFill="background1"/>
        <w:spacing w:line="276" w:lineRule="auto"/>
        <w:rPr>
          <w:rFonts w:ascii="Arial" w:hAnsi="Arial" w:cs="Arial"/>
          <w:b/>
          <w:sz w:val="20"/>
          <w:szCs w:val="18"/>
        </w:rPr>
      </w:pPr>
    </w:p>
    <w:p w14:paraId="3E8B8545" w14:textId="3002E407"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w:t>
      </w:r>
      <w:r>
        <w:rPr>
          <w:rFonts w:ascii="Arial" w:hAnsi="Arial" w:cs="Arial"/>
          <w:sz w:val="20"/>
          <w:szCs w:val="18"/>
        </w:rPr>
        <w:lastRenderedPageBreak/>
        <w:t>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E80D" w14:textId="77777777" w:rsidR="008C06B8" w:rsidRDefault="008C06B8">
      <w:r>
        <w:separator/>
      </w:r>
    </w:p>
  </w:endnote>
  <w:endnote w:type="continuationSeparator" w:id="0">
    <w:p w14:paraId="726D19D5" w14:textId="77777777" w:rsidR="008C06B8" w:rsidRDefault="008C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6A86BBFB"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1E55F9">
      <w:rPr>
        <w:rFonts w:ascii="Arial" w:hAnsi="Arial" w:cs="Arial"/>
        <w:noProof/>
        <w:snapToGrid w:val="0"/>
      </w:rPr>
      <w:t>4</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1E55F9">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BC6F4D">
      <w:rPr>
        <w:rStyle w:val="Seitenzahl"/>
        <w:rFonts w:ascii="Arial" w:hAnsi="Arial" w:cs="Arial"/>
      </w:rPr>
      <w:t>1</w:t>
    </w:r>
    <w:r w:rsidR="00CE0E94">
      <w:rPr>
        <w:rStyle w:val="Seitenzahl"/>
        <w:rFonts w:ascii="Arial" w:hAnsi="Arial" w:cs="Arial"/>
      </w:rPr>
      <w:t>4</w:t>
    </w:r>
    <w:r w:rsidR="00353EBC">
      <w:rPr>
        <w:rStyle w:val="Seitenzahl"/>
        <w:rFonts w:ascii="Arial" w:hAnsi="Arial" w:cs="Arial"/>
      </w:rPr>
      <w:t>.0</w:t>
    </w:r>
    <w:r w:rsidR="00C960A6">
      <w:rPr>
        <w:rStyle w:val="Seitenzahl"/>
        <w:rFonts w:ascii="Arial" w:hAnsi="Arial" w:cs="Arial"/>
      </w:rPr>
      <w:t>9</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B2163" w14:textId="77777777" w:rsidR="008C06B8" w:rsidRDefault="008C06B8">
      <w:r>
        <w:separator/>
      </w:r>
    </w:p>
  </w:footnote>
  <w:footnote w:type="continuationSeparator" w:id="0">
    <w:p w14:paraId="5806C5F8" w14:textId="77777777" w:rsidR="008C06B8" w:rsidRDefault="008C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C5DBD"/>
    <w:rsid w:val="001059E8"/>
    <w:rsid w:val="001354DF"/>
    <w:rsid w:val="001726E6"/>
    <w:rsid w:val="001A6A89"/>
    <w:rsid w:val="001E1DD3"/>
    <w:rsid w:val="001E3544"/>
    <w:rsid w:val="001E55F9"/>
    <w:rsid w:val="001E793E"/>
    <w:rsid w:val="0027737E"/>
    <w:rsid w:val="00353EBC"/>
    <w:rsid w:val="003542C5"/>
    <w:rsid w:val="003654F9"/>
    <w:rsid w:val="003D1183"/>
    <w:rsid w:val="003E0346"/>
    <w:rsid w:val="003E505D"/>
    <w:rsid w:val="003F0FCB"/>
    <w:rsid w:val="00406C49"/>
    <w:rsid w:val="0043D801"/>
    <w:rsid w:val="00484319"/>
    <w:rsid w:val="00487EF0"/>
    <w:rsid w:val="00491F56"/>
    <w:rsid w:val="00587416"/>
    <w:rsid w:val="005B4BF3"/>
    <w:rsid w:val="005C2310"/>
    <w:rsid w:val="005F1107"/>
    <w:rsid w:val="006075F2"/>
    <w:rsid w:val="006431F0"/>
    <w:rsid w:val="00651799"/>
    <w:rsid w:val="006631A0"/>
    <w:rsid w:val="0067243B"/>
    <w:rsid w:val="0068185F"/>
    <w:rsid w:val="00710CD9"/>
    <w:rsid w:val="00745F5F"/>
    <w:rsid w:val="00760DC9"/>
    <w:rsid w:val="00763BD4"/>
    <w:rsid w:val="00785EE6"/>
    <w:rsid w:val="00790805"/>
    <w:rsid w:val="007A37DE"/>
    <w:rsid w:val="007C1544"/>
    <w:rsid w:val="007C307C"/>
    <w:rsid w:val="007C4DCD"/>
    <w:rsid w:val="007C6FC6"/>
    <w:rsid w:val="007E1211"/>
    <w:rsid w:val="0082482E"/>
    <w:rsid w:val="0083689F"/>
    <w:rsid w:val="00851805"/>
    <w:rsid w:val="00873C71"/>
    <w:rsid w:val="00897370"/>
    <w:rsid w:val="008C06B8"/>
    <w:rsid w:val="008E599A"/>
    <w:rsid w:val="008F01FC"/>
    <w:rsid w:val="00941DEB"/>
    <w:rsid w:val="0095542E"/>
    <w:rsid w:val="00967945"/>
    <w:rsid w:val="009B1EB5"/>
    <w:rsid w:val="009D3FA7"/>
    <w:rsid w:val="009FC542"/>
    <w:rsid w:val="00A046D4"/>
    <w:rsid w:val="00A97E48"/>
    <w:rsid w:val="00AB68B9"/>
    <w:rsid w:val="00AD02DC"/>
    <w:rsid w:val="00AE1F8F"/>
    <w:rsid w:val="00AF0C6B"/>
    <w:rsid w:val="00B60BBC"/>
    <w:rsid w:val="00B866BF"/>
    <w:rsid w:val="00BC6F4D"/>
    <w:rsid w:val="00C05152"/>
    <w:rsid w:val="00C10920"/>
    <w:rsid w:val="00C15BAA"/>
    <w:rsid w:val="00C6168D"/>
    <w:rsid w:val="00C960A6"/>
    <w:rsid w:val="00CE0E94"/>
    <w:rsid w:val="00D16BF1"/>
    <w:rsid w:val="00D648FC"/>
    <w:rsid w:val="00DE3861"/>
    <w:rsid w:val="00E102F4"/>
    <w:rsid w:val="00E53C11"/>
    <w:rsid w:val="00E75971"/>
    <w:rsid w:val="00E87AB9"/>
    <w:rsid w:val="00E9543F"/>
    <w:rsid w:val="00EA6A82"/>
    <w:rsid w:val="00EC1E5D"/>
    <w:rsid w:val="00ED4BD4"/>
    <w:rsid w:val="00EE3494"/>
    <w:rsid w:val="00EE60C9"/>
    <w:rsid w:val="00EF5D8E"/>
    <w:rsid w:val="00F341E8"/>
    <w:rsid w:val="00F36B72"/>
    <w:rsid w:val="00F54BD3"/>
    <w:rsid w:val="00FA0865"/>
    <w:rsid w:val="00FE1F81"/>
    <w:rsid w:val="00FE3780"/>
    <w:rsid w:val="00FE95FE"/>
    <w:rsid w:val="00FF6307"/>
    <w:rsid w:val="0126C2A6"/>
    <w:rsid w:val="026BAE08"/>
    <w:rsid w:val="041793C3"/>
    <w:rsid w:val="04F8CF2D"/>
    <w:rsid w:val="05A39D5C"/>
    <w:rsid w:val="0687287F"/>
    <w:rsid w:val="0773E769"/>
    <w:rsid w:val="09F588F9"/>
    <w:rsid w:val="0CEE8128"/>
    <w:rsid w:val="0CFF1EC2"/>
    <w:rsid w:val="0D597D20"/>
    <w:rsid w:val="0F00C574"/>
    <w:rsid w:val="0F092AB3"/>
    <w:rsid w:val="0F80B52D"/>
    <w:rsid w:val="0FD9BFBD"/>
    <w:rsid w:val="103FFD43"/>
    <w:rsid w:val="107ADB9D"/>
    <w:rsid w:val="11B4D714"/>
    <w:rsid w:val="11CF8B0C"/>
    <w:rsid w:val="11F88D7A"/>
    <w:rsid w:val="12859B95"/>
    <w:rsid w:val="13152EA1"/>
    <w:rsid w:val="13A1EF52"/>
    <w:rsid w:val="13C3370B"/>
    <w:rsid w:val="14A51184"/>
    <w:rsid w:val="14E6E145"/>
    <w:rsid w:val="15F5A57A"/>
    <w:rsid w:val="15FB0BAC"/>
    <w:rsid w:val="1720048B"/>
    <w:rsid w:val="18137CE1"/>
    <w:rsid w:val="182084DD"/>
    <w:rsid w:val="186379B2"/>
    <w:rsid w:val="192E6D6F"/>
    <w:rsid w:val="19C3187A"/>
    <w:rsid w:val="19C5497B"/>
    <w:rsid w:val="19E1A39E"/>
    <w:rsid w:val="1A67EC5D"/>
    <w:rsid w:val="1AE9F8D2"/>
    <w:rsid w:val="1D61F667"/>
    <w:rsid w:val="1D7591B1"/>
    <w:rsid w:val="1E1B06EF"/>
    <w:rsid w:val="1E8E6A41"/>
    <w:rsid w:val="200DBF33"/>
    <w:rsid w:val="20BDDDB8"/>
    <w:rsid w:val="219112DB"/>
    <w:rsid w:val="21D05B60"/>
    <w:rsid w:val="226DE69B"/>
    <w:rsid w:val="230B3425"/>
    <w:rsid w:val="2445A88B"/>
    <w:rsid w:val="253D73F4"/>
    <w:rsid w:val="26FBAFB3"/>
    <w:rsid w:val="2714E165"/>
    <w:rsid w:val="27636EB7"/>
    <w:rsid w:val="2803252E"/>
    <w:rsid w:val="28338F86"/>
    <w:rsid w:val="29379939"/>
    <w:rsid w:val="29A1EC34"/>
    <w:rsid w:val="2A2B4265"/>
    <w:rsid w:val="2C084EAB"/>
    <w:rsid w:val="2C3C593F"/>
    <w:rsid w:val="2D383B8E"/>
    <w:rsid w:val="2D662C02"/>
    <w:rsid w:val="2D9B4C74"/>
    <w:rsid w:val="2DABE46F"/>
    <w:rsid w:val="2DC33964"/>
    <w:rsid w:val="2DEA4F99"/>
    <w:rsid w:val="2EE49764"/>
    <w:rsid w:val="3007A79E"/>
    <w:rsid w:val="30C64B95"/>
    <w:rsid w:val="31C61E60"/>
    <w:rsid w:val="328147DE"/>
    <w:rsid w:val="32FC7C80"/>
    <w:rsid w:val="33821DB5"/>
    <w:rsid w:val="34333D29"/>
    <w:rsid w:val="345A07D2"/>
    <w:rsid w:val="350F42DF"/>
    <w:rsid w:val="351DE4A1"/>
    <w:rsid w:val="361B7C61"/>
    <w:rsid w:val="361EABBE"/>
    <w:rsid w:val="37182892"/>
    <w:rsid w:val="37D1F641"/>
    <w:rsid w:val="3812B983"/>
    <w:rsid w:val="3826E77E"/>
    <w:rsid w:val="3922C9CD"/>
    <w:rsid w:val="3954815B"/>
    <w:rsid w:val="3AC2DE3E"/>
    <w:rsid w:val="3C3E4F0E"/>
    <w:rsid w:val="3D1D86A0"/>
    <w:rsid w:val="3D9F8FE4"/>
    <w:rsid w:val="3DEE1B94"/>
    <w:rsid w:val="3EA30CAF"/>
    <w:rsid w:val="3F259FF2"/>
    <w:rsid w:val="3F8D84AE"/>
    <w:rsid w:val="401DCB68"/>
    <w:rsid w:val="40ED57BF"/>
    <w:rsid w:val="4373E384"/>
    <w:rsid w:val="44A859ED"/>
    <w:rsid w:val="44AB896E"/>
    <w:rsid w:val="44AEF4F2"/>
    <w:rsid w:val="45D12191"/>
    <w:rsid w:val="45F8AFED"/>
    <w:rsid w:val="462C4021"/>
    <w:rsid w:val="465BE9FF"/>
    <w:rsid w:val="4828DD4D"/>
    <w:rsid w:val="485948DB"/>
    <w:rsid w:val="48915AFB"/>
    <w:rsid w:val="48FA3DA4"/>
    <w:rsid w:val="49663330"/>
    <w:rsid w:val="499A53EF"/>
    <w:rsid w:val="4A13882D"/>
    <w:rsid w:val="4A96363E"/>
    <w:rsid w:val="4AA58E07"/>
    <w:rsid w:val="4B0C7758"/>
    <w:rsid w:val="4B1516F1"/>
    <w:rsid w:val="4B7DBEAA"/>
    <w:rsid w:val="4BCE306F"/>
    <w:rsid w:val="4BEDA163"/>
    <w:rsid w:val="4C4B8810"/>
    <w:rsid w:val="4C78FA72"/>
    <w:rsid w:val="4CB36BD2"/>
    <w:rsid w:val="4DAF4E21"/>
    <w:rsid w:val="4E20EC30"/>
    <w:rsid w:val="4E3F1DB8"/>
    <w:rsid w:val="4F333455"/>
    <w:rsid w:val="4F62DE33"/>
    <w:rsid w:val="4FAEA8E8"/>
    <w:rsid w:val="5126FBE9"/>
    <w:rsid w:val="52008A03"/>
    <w:rsid w:val="53064E66"/>
    <w:rsid w:val="531A7C61"/>
    <w:rsid w:val="5378AB2E"/>
    <w:rsid w:val="53BCFD2F"/>
    <w:rsid w:val="53F05501"/>
    <w:rsid w:val="54366486"/>
    <w:rsid w:val="55BA6006"/>
    <w:rsid w:val="56681C4B"/>
    <w:rsid w:val="56B64255"/>
    <w:rsid w:val="5820AC82"/>
    <w:rsid w:val="58A35A93"/>
    <w:rsid w:val="59328F1B"/>
    <w:rsid w:val="5A0A3554"/>
    <w:rsid w:val="5AFD825E"/>
    <w:rsid w:val="5C44765B"/>
    <w:rsid w:val="5C6CFDE1"/>
    <w:rsid w:val="5CCDC514"/>
    <w:rsid w:val="5D4058AA"/>
    <w:rsid w:val="5DF29A58"/>
    <w:rsid w:val="5EC0F32A"/>
    <w:rsid w:val="5F9D7464"/>
    <w:rsid w:val="629130AC"/>
    <w:rsid w:val="62FB2A77"/>
    <w:rsid w:val="631934CC"/>
    <w:rsid w:val="631C7230"/>
    <w:rsid w:val="635FA099"/>
    <w:rsid w:val="63DF2766"/>
    <w:rsid w:val="63F2454B"/>
    <w:rsid w:val="64455CEF"/>
    <w:rsid w:val="6446F0E8"/>
    <w:rsid w:val="64F2EF15"/>
    <w:rsid w:val="65321046"/>
    <w:rsid w:val="66D1C6A1"/>
    <w:rsid w:val="6822A251"/>
    <w:rsid w:val="6836D04C"/>
    <w:rsid w:val="69B32FAB"/>
    <w:rsid w:val="6A49D563"/>
    <w:rsid w:val="6AB78015"/>
    <w:rsid w:val="6AD61673"/>
    <w:rsid w:val="6B063C5C"/>
    <w:rsid w:val="6CFE00FA"/>
    <w:rsid w:val="6D7FDC9C"/>
    <w:rsid w:val="6DF55383"/>
    <w:rsid w:val="6E076712"/>
    <w:rsid w:val="6E39047A"/>
    <w:rsid w:val="6EB95FCC"/>
    <w:rsid w:val="6F77A13A"/>
    <w:rsid w:val="6FD6E3C5"/>
    <w:rsid w:val="6FE19B05"/>
    <w:rsid w:val="70D3FFE7"/>
    <w:rsid w:val="716DC208"/>
    <w:rsid w:val="7204311B"/>
    <w:rsid w:val="72BC54E0"/>
    <w:rsid w:val="72E1706F"/>
    <w:rsid w:val="72EBBADA"/>
    <w:rsid w:val="73114E41"/>
    <w:rsid w:val="7390C858"/>
    <w:rsid w:val="73ED53F7"/>
    <w:rsid w:val="73F16642"/>
    <w:rsid w:val="740D3090"/>
    <w:rsid w:val="74BF5FCB"/>
    <w:rsid w:val="7966C313"/>
    <w:rsid w:val="7A2370FB"/>
    <w:rsid w:val="7A579D8C"/>
    <w:rsid w:val="7A5B995C"/>
    <w:rsid w:val="7AE181CC"/>
    <w:rsid w:val="7C0CF9CD"/>
    <w:rsid w:val="7CF2DD0B"/>
    <w:rsid w:val="7E49CB6F"/>
    <w:rsid w:val="7E803AE4"/>
    <w:rsid w:val="7EEA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4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styleId="Fett">
    <w:name w:val="Strong"/>
    <w:basedOn w:val="Absatz-Standardschriftart"/>
    <w:uiPriority w:val="22"/>
    <w:qFormat/>
    <w:rsid w:val="00ED4BD4"/>
    <w:rPr>
      <w:b/>
      <w:bCs/>
    </w:rPr>
  </w:style>
  <w:style w:type="paragraph" w:styleId="Funotentext">
    <w:name w:val="footnote text"/>
    <w:basedOn w:val="Standard"/>
    <w:link w:val="FunotentextZchn"/>
    <w:uiPriority w:val="99"/>
    <w:semiHidden/>
    <w:unhideWhenUsed/>
    <w:rsid w:val="00ED4BD4"/>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ED4BD4"/>
    <w:rPr>
      <w:sz w:val="20"/>
      <w:szCs w:val="20"/>
    </w:rPr>
  </w:style>
  <w:style w:type="character" w:styleId="Funotenzeichen">
    <w:name w:val="footnote reference"/>
    <w:basedOn w:val="Absatz-Standardschriftart"/>
    <w:uiPriority w:val="99"/>
    <w:semiHidden/>
    <w:unhideWhenUsed/>
    <w:rsid w:val="00ED4BD4"/>
    <w:rPr>
      <w:vertAlign w:val="superscript"/>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941DE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B93B27DB7D440B54DC2874DC4C51F" ma:contentTypeVersion="6" ma:contentTypeDescription="Create a new document." ma:contentTypeScope="" ma:versionID="833ea5b727fd93c987ffe79a0e4f6bc2">
  <xsd:schema xmlns:xsd="http://www.w3.org/2001/XMLSchema" xmlns:xs="http://www.w3.org/2001/XMLSchema" xmlns:p="http://schemas.microsoft.com/office/2006/metadata/properties" xmlns:ns2="4766f32f-7249-4ddd-b365-f353c13d38db" xmlns:ns3="7f219f64-9ca6-4c26-a4cf-b2dbf3760639" targetNamespace="http://schemas.microsoft.com/office/2006/metadata/properties" ma:root="true" ma:fieldsID="8788f4647fdcdf56f9ba33979fc055c5" ns2:_="" ns3:_="">
    <xsd:import namespace="4766f32f-7249-4ddd-b365-f353c13d38db"/>
    <xsd:import namespace="7f219f64-9ca6-4c26-a4cf-b2dbf3760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f32f-7249-4ddd-b365-f353c13d3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19f64-9ca6-4c26-a4cf-b2dbf3760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documentManagement/types"/>
    <ds:schemaRef ds:uri="http://schemas.microsoft.com/office/2006/metadata/properties"/>
    <ds:schemaRef ds:uri="09504319-ca8f-44fb-9ef7-d2fe09f11d5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755CB39-42B6-423E-AC53-03C864FB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f32f-7249-4ddd-b365-f353c13d38db"/>
    <ds:schemaRef ds:uri="7f219f64-9ca6-4c26-a4cf-b2dbf3760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AFBB3-40CE-4658-BC96-33F13C94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6578</Characters>
  <Application>Microsoft Office Word</Application>
  <DocSecurity>0</DocSecurity>
  <Lines>54</Lines>
  <Paragraphs>15</Paragraphs>
  <ScaleCrop>false</ScaleCrop>
  <Company>EDAG</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11</cp:revision>
  <dcterms:created xsi:type="dcterms:W3CDTF">2022-08-25T11:47:00Z</dcterms:created>
  <dcterms:modified xsi:type="dcterms:W3CDTF">2022-09-14T08:39:00Z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0x010100DD1B93B27DB7D440B54DC2874DC4C51F</vt:lpwstr>
  </property>
</Properties>
</file>